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26B8006B" w:rsidR="00143415" w:rsidRDefault="00143415" w:rsidP="00114C4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506629">
        <w:rPr>
          <w:b/>
          <w:noProof/>
          <w:sz w:val="24"/>
        </w:rPr>
        <w:t>5665</w:t>
      </w:r>
    </w:p>
    <w:p w14:paraId="4D96781C" w14:textId="37DC7092" w:rsidR="00143415" w:rsidRDefault="00143415" w:rsidP="00143415">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5CA43" w:rsidR="001E41F3" w:rsidRPr="00B81D2B" w:rsidRDefault="00506629"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B81D2B">
              <w:rPr>
                <w:b/>
                <w:noProof/>
                <w:sz w:val="28"/>
              </w:rPr>
              <w:t>24.</w:t>
            </w:r>
            <w:r>
              <w:rPr>
                <w:b/>
                <w:noProof/>
                <w:sz w:val="28"/>
              </w:rPr>
              <w:fldChar w:fldCharType="end"/>
            </w:r>
            <w:r w:rsidR="00B026BD" w:rsidRPr="00B81D2B">
              <w:rPr>
                <w:b/>
                <w:noProof/>
                <w:sz w:val="28"/>
              </w:rPr>
              <w:t>281</w:t>
            </w:r>
          </w:p>
        </w:tc>
        <w:tc>
          <w:tcPr>
            <w:tcW w:w="709" w:type="dxa"/>
          </w:tcPr>
          <w:p w14:paraId="77009707" w14:textId="77777777" w:rsidR="001E41F3" w:rsidRPr="00B81D2B" w:rsidRDefault="001E41F3">
            <w:pPr>
              <w:pStyle w:val="CRCoverPage"/>
              <w:spacing w:after="0"/>
              <w:jc w:val="center"/>
              <w:rPr>
                <w:noProof/>
              </w:rPr>
            </w:pPr>
            <w:r w:rsidRPr="00B81D2B">
              <w:rPr>
                <w:b/>
                <w:noProof/>
                <w:sz w:val="28"/>
              </w:rPr>
              <w:t>CR</w:t>
            </w:r>
          </w:p>
        </w:tc>
        <w:tc>
          <w:tcPr>
            <w:tcW w:w="1276" w:type="dxa"/>
            <w:shd w:val="pct30" w:color="FFFF00" w:fill="auto"/>
          </w:tcPr>
          <w:p w14:paraId="6CAED29D" w14:textId="0B4CE36C" w:rsidR="001E41F3" w:rsidRPr="00B81D2B" w:rsidRDefault="00506629" w:rsidP="0063371A">
            <w:pPr>
              <w:pStyle w:val="CRCoverPage"/>
              <w:spacing w:after="0"/>
              <w:jc w:val="center"/>
              <w:rPr>
                <w:noProof/>
              </w:rPr>
            </w:pPr>
            <w:r>
              <w:rPr>
                <w:b/>
                <w:noProof/>
                <w:sz w:val="28"/>
              </w:rPr>
              <w:t>0185</w:t>
            </w:r>
          </w:p>
        </w:tc>
        <w:tc>
          <w:tcPr>
            <w:tcW w:w="709" w:type="dxa"/>
          </w:tcPr>
          <w:p w14:paraId="09D2C09B" w14:textId="77777777" w:rsidR="001E41F3" w:rsidRPr="00B81D2B" w:rsidRDefault="001E41F3" w:rsidP="0051580D">
            <w:pPr>
              <w:pStyle w:val="CRCoverPage"/>
              <w:tabs>
                <w:tab w:val="right" w:pos="625"/>
              </w:tabs>
              <w:spacing w:after="0"/>
              <w:jc w:val="center"/>
              <w:rPr>
                <w:noProof/>
              </w:rPr>
            </w:pPr>
            <w:r w:rsidRPr="00B81D2B">
              <w:rPr>
                <w:b/>
                <w:bCs/>
                <w:noProof/>
                <w:sz w:val="28"/>
              </w:rPr>
              <w:t>rev</w:t>
            </w:r>
          </w:p>
        </w:tc>
        <w:tc>
          <w:tcPr>
            <w:tcW w:w="992" w:type="dxa"/>
            <w:shd w:val="pct30" w:color="FFFF00" w:fill="auto"/>
          </w:tcPr>
          <w:p w14:paraId="7533BF9D" w14:textId="42D62352" w:rsidR="001E41F3" w:rsidRPr="00B81D2B" w:rsidRDefault="00B026BD" w:rsidP="00E13F3D">
            <w:pPr>
              <w:pStyle w:val="CRCoverPage"/>
              <w:spacing w:after="0"/>
              <w:jc w:val="center"/>
              <w:rPr>
                <w:b/>
                <w:noProof/>
              </w:rPr>
            </w:pPr>
            <w:r w:rsidRPr="00B81D2B">
              <w:rPr>
                <w:b/>
                <w:noProof/>
                <w:sz w:val="28"/>
              </w:rPr>
              <w:t>-</w:t>
            </w:r>
          </w:p>
        </w:tc>
        <w:tc>
          <w:tcPr>
            <w:tcW w:w="2410" w:type="dxa"/>
          </w:tcPr>
          <w:p w14:paraId="5D4AEAE9" w14:textId="77777777" w:rsidR="001E41F3" w:rsidRPr="00B81D2B" w:rsidRDefault="001E41F3" w:rsidP="0051580D">
            <w:pPr>
              <w:pStyle w:val="CRCoverPage"/>
              <w:tabs>
                <w:tab w:val="right" w:pos="1825"/>
              </w:tabs>
              <w:spacing w:after="0"/>
              <w:jc w:val="center"/>
              <w:rPr>
                <w:noProof/>
              </w:rPr>
            </w:pPr>
            <w:r w:rsidRPr="00B81D2B">
              <w:rPr>
                <w:b/>
                <w:noProof/>
                <w:sz w:val="28"/>
                <w:szCs w:val="28"/>
              </w:rPr>
              <w:t>Current version:</w:t>
            </w:r>
          </w:p>
        </w:tc>
        <w:tc>
          <w:tcPr>
            <w:tcW w:w="1701" w:type="dxa"/>
            <w:shd w:val="pct30" w:color="FFFF00" w:fill="auto"/>
          </w:tcPr>
          <w:p w14:paraId="1E22D6AC" w14:textId="45677369" w:rsidR="001E41F3" w:rsidRPr="00410371" w:rsidRDefault="00506629">
            <w:pPr>
              <w:pStyle w:val="CRCoverPage"/>
              <w:spacing w:after="0"/>
              <w:jc w:val="center"/>
              <w:rPr>
                <w:noProof/>
                <w:sz w:val="28"/>
              </w:rPr>
            </w:pPr>
            <w:r>
              <w:fldChar w:fldCharType="begin"/>
            </w:r>
            <w:r>
              <w:instrText xml:space="preserve"> DOCPROPERTY  Version  \* MERGEFORMAT </w:instrText>
            </w:r>
            <w:r>
              <w:fldChar w:fldCharType="separate"/>
            </w:r>
            <w:r w:rsidR="0063371A" w:rsidRPr="00B81D2B">
              <w:rPr>
                <w:b/>
                <w:noProof/>
                <w:sz w:val="28"/>
              </w:rPr>
              <w:t>1</w:t>
            </w:r>
            <w:r w:rsidR="00B026BD" w:rsidRPr="00B81D2B">
              <w:rPr>
                <w:b/>
                <w:noProof/>
                <w:sz w:val="28"/>
              </w:rPr>
              <w:t>8</w:t>
            </w:r>
            <w:r w:rsidR="0063371A" w:rsidRPr="00B81D2B">
              <w:rPr>
                <w:b/>
                <w:noProof/>
                <w:sz w:val="28"/>
              </w:rPr>
              <w:t>.</w:t>
            </w:r>
            <w:r w:rsidR="00B026BD" w:rsidRPr="00B81D2B">
              <w:rPr>
                <w:b/>
                <w:noProof/>
                <w:sz w:val="28"/>
              </w:rPr>
              <w:t>0</w:t>
            </w:r>
            <w:r w:rsidR="00C93C56" w:rsidRPr="00B81D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B81D2B" w:rsidRDefault="00F25D98" w:rsidP="001E41F3">
            <w:pPr>
              <w:pStyle w:val="CRCoverPage"/>
              <w:tabs>
                <w:tab w:val="right" w:pos="2751"/>
              </w:tabs>
              <w:spacing w:after="0"/>
              <w:rPr>
                <w:b/>
                <w:i/>
                <w:noProof/>
              </w:rPr>
            </w:pPr>
            <w:r w:rsidRPr="00B81D2B">
              <w:rPr>
                <w:b/>
                <w:i/>
                <w:noProof/>
              </w:rPr>
              <w:t>Proposed change</w:t>
            </w:r>
            <w:r w:rsidR="00A7671C" w:rsidRPr="00B81D2B">
              <w:rPr>
                <w:b/>
                <w:i/>
                <w:noProof/>
              </w:rPr>
              <w:t xml:space="preserve"> </w:t>
            </w:r>
            <w:r w:rsidRPr="00B81D2B">
              <w:rPr>
                <w:b/>
                <w:i/>
                <w:noProof/>
              </w:rPr>
              <w:t>affects:</w:t>
            </w:r>
          </w:p>
        </w:tc>
        <w:tc>
          <w:tcPr>
            <w:tcW w:w="1418" w:type="dxa"/>
          </w:tcPr>
          <w:p w14:paraId="07128383" w14:textId="77777777" w:rsidR="00F25D98" w:rsidRPr="00B81D2B" w:rsidRDefault="00F25D98" w:rsidP="001E41F3">
            <w:pPr>
              <w:pStyle w:val="CRCoverPage"/>
              <w:spacing w:after="0"/>
              <w:jc w:val="right"/>
              <w:rPr>
                <w:noProof/>
              </w:rPr>
            </w:pPr>
            <w:r w:rsidRPr="00B81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1D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1D2B" w:rsidRDefault="00F25D98" w:rsidP="001E41F3">
            <w:pPr>
              <w:pStyle w:val="CRCoverPage"/>
              <w:spacing w:after="0"/>
              <w:jc w:val="right"/>
              <w:rPr>
                <w:noProof/>
                <w:u w:val="single"/>
              </w:rPr>
            </w:pPr>
            <w:r w:rsidRPr="00B81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793E0" w:rsidR="00F25D98" w:rsidRPr="00B81D2B" w:rsidRDefault="00F25D98" w:rsidP="001E41F3">
            <w:pPr>
              <w:pStyle w:val="CRCoverPage"/>
              <w:spacing w:after="0"/>
              <w:jc w:val="center"/>
              <w:rPr>
                <w:b/>
                <w:caps/>
                <w:noProof/>
              </w:rPr>
            </w:pPr>
          </w:p>
        </w:tc>
        <w:tc>
          <w:tcPr>
            <w:tcW w:w="2126" w:type="dxa"/>
          </w:tcPr>
          <w:p w14:paraId="2ED8415F" w14:textId="77777777" w:rsidR="00F25D98" w:rsidRPr="00B81D2B" w:rsidRDefault="00F25D98" w:rsidP="001E41F3">
            <w:pPr>
              <w:pStyle w:val="CRCoverPage"/>
              <w:spacing w:after="0"/>
              <w:jc w:val="right"/>
              <w:rPr>
                <w:noProof/>
                <w:u w:val="single"/>
              </w:rPr>
            </w:pPr>
            <w:r w:rsidRPr="00B81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1D2B" w:rsidRDefault="00F25D98" w:rsidP="001E41F3">
            <w:pPr>
              <w:pStyle w:val="CRCoverPage"/>
              <w:spacing w:after="0"/>
              <w:jc w:val="center"/>
              <w:rPr>
                <w:b/>
                <w:caps/>
                <w:noProof/>
              </w:rPr>
            </w:pPr>
          </w:p>
        </w:tc>
        <w:tc>
          <w:tcPr>
            <w:tcW w:w="1418" w:type="dxa"/>
            <w:tcBorders>
              <w:left w:val="nil"/>
            </w:tcBorders>
          </w:tcPr>
          <w:p w14:paraId="6562735E" w14:textId="77777777" w:rsidR="00F25D98" w:rsidRPr="00B81D2B" w:rsidRDefault="00F25D98" w:rsidP="001E41F3">
            <w:pPr>
              <w:pStyle w:val="CRCoverPage"/>
              <w:spacing w:after="0"/>
              <w:jc w:val="right"/>
              <w:rPr>
                <w:noProof/>
              </w:rPr>
            </w:pPr>
            <w:r w:rsidRPr="00B81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B81D2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DCF59" w:rsidR="001E41F3" w:rsidRDefault="00B81D2B">
            <w:pPr>
              <w:pStyle w:val="CRCoverPage"/>
              <w:spacing w:after="0"/>
              <w:ind w:left="100"/>
              <w:rPr>
                <w:noProof/>
              </w:rPr>
            </w:pPr>
            <w:r>
              <w:t>Clarification of inclusion of Warning header fields in 6.3.4.2.2.2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1E41F3" w:rsidRDefault="00C93C56">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B81D2B">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6802" w:rsidR="001E41F3" w:rsidRDefault="00C93C56">
            <w:pPr>
              <w:pStyle w:val="CRCoverPage"/>
              <w:spacing w:after="0"/>
              <w:ind w:left="100"/>
              <w:rPr>
                <w:noProof/>
              </w:rPr>
            </w:pPr>
            <w:r>
              <w:t>2022-</w:t>
            </w:r>
            <w:r w:rsidR="000D0E45">
              <w:t>10</w:t>
            </w:r>
            <w:r>
              <w:t>-1</w:t>
            </w:r>
            <w:r w:rsidR="000D0E4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1D2B" w14:paraId="1256F52C" w14:textId="77777777" w:rsidTr="00547111">
        <w:tc>
          <w:tcPr>
            <w:tcW w:w="2694" w:type="dxa"/>
            <w:gridSpan w:val="2"/>
            <w:tcBorders>
              <w:top w:val="single" w:sz="4" w:space="0" w:color="auto"/>
              <w:left w:val="single" w:sz="4" w:space="0" w:color="auto"/>
            </w:tcBorders>
          </w:tcPr>
          <w:p w14:paraId="52C87DB0" w14:textId="77777777" w:rsidR="00B81D2B" w:rsidRDefault="00B81D2B" w:rsidP="00B8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15A5E" w14:textId="22DD0928" w:rsidR="00B81D2B" w:rsidRDefault="00B81D2B" w:rsidP="00B81D2B">
            <w:pPr>
              <w:pStyle w:val="CRCoverPage"/>
              <w:spacing w:after="0"/>
              <w:ind w:left="100"/>
              <w:rPr>
                <w:noProof/>
              </w:rPr>
            </w:pPr>
            <w:r>
              <w:rPr>
                <w:noProof/>
              </w:rPr>
              <w:t xml:space="preserve">Step </w:t>
            </w:r>
            <w:r w:rsidR="00F411EB">
              <w:rPr>
                <w:noProof/>
              </w:rPr>
              <w:t>7</w:t>
            </w:r>
            <w:r>
              <w:rPr>
                <w:noProof/>
              </w:rPr>
              <w:t xml:space="preserve"> of clause 6.3.4.2.2.2 requires the inclusion of Warning header fields. That requirement does not take into account that local policy may not specify that those Warning header fields should be included. It is also possible that there may not be Warning header fields that need to be included.</w:t>
            </w:r>
          </w:p>
          <w:p w14:paraId="547E3532" w14:textId="77777777" w:rsidR="00F411EB" w:rsidRDefault="00F411EB" w:rsidP="00B81D2B">
            <w:pPr>
              <w:pStyle w:val="CRCoverPage"/>
              <w:spacing w:after="0"/>
              <w:ind w:left="100"/>
              <w:rPr>
                <w:noProof/>
              </w:rPr>
            </w:pPr>
          </w:p>
          <w:p w14:paraId="708AA7DE" w14:textId="67C6BD10" w:rsidR="00F411EB" w:rsidRDefault="00F411EB" w:rsidP="00B81D2B">
            <w:pPr>
              <w:pStyle w:val="CRCoverPage"/>
              <w:spacing w:after="0"/>
              <w:ind w:left="100"/>
              <w:rPr>
                <w:noProof/>
              </w:rPr>
            </w:pPr>
            <w:r>
              <w:rPr>
                <w:noProof/>
              </w:rPr>
              <w:t>This change mirrors the same change made in TS 24.379 in Rel-17.</w:t>
            </w:r>
          </w:p>
        </w:tc>
      </w:tr>
      <w:tr w:rsidR="00B81D2B" w14:paraId="4CA74D09" w14:textId="77777777" w:rsidTr="00547111">
        <w:tc>
          <w:tcPr>
            <w:tcW w:w="2694" w:type="dxa"/>
            <w:gridSpan w:val="2"/>
            <w:tcBorders>
              <w:left w:val="single" w:sz="4" w:space="0" w:color="auto"/>
            </w:tcBorders>
          </w:tcPr>
          <w:p w14:paraId="2D0866D6" w14:textId="77777777" w:rsidR="00B81D2B" w:rsidRDefault="00B81D2B" w:rsidP="00B81D2B">
            <w:pPr>
              <w:pStyle w:val="CRCoverPage"/>
              <w:spacing w:after="0"/>
              <w:rPr>
                <w:b/>
                <w:i/>
                <w:noProof/>
                <w:sz w:val="8"/>
                <w:szCs w:val="8"/>
              </w:rPr>
            </w:pPr>
          </w:p>
        </w:tc>
        <w:tc>
          <w:tcPr>
            <w:tcW w:w="6946" w:type="dxa"/>
            <w:gridSpan w:val="9"/>
            <w:tcBorders>
              <w:right w:val="single" w:sz="4" w:space="0" w:color="auto"/>
            </w:tcBorders>
          </w:tcPr>
          <w:p w14:paraId="365DEF04" w14:textId="77777777" w:rsidR="00B81D2B" w:rsidRDefault="00B81D2B" w:rsidP="00B81D2B">
            <w:pPr>
              <w:pStyle w:val="CRCoverPage"/>
              <w:spacing w:after="0"/>
              <w:rPr>
                <w:noProof/>
                <w:sz w:val="8"/>
                <w:szCs w:val="8"/>
              </w:rPr>
            </w:pPr>
          </w:p>
        </w:tc>
      </w:tr>
      <w:tr w:rsidR="00B81D2B" w14:paraId="21016551" w14:textId="77777777" w:rsidTr="00547111">
        <w:tc>
          <w:tcPr>
            <w:tcW w:w="2694" w:type="dxa"/>
            <w:gridSpan w:val="2"/>
            <w:tcBorders>
              <w:left w:val="single" w:sz="4" w:space="0" w:color="auto"/>
            </w:tcBorders>
          </w:tcPr>
          <w:p w14:paraId="49433147" w14:textId="77777777" w:rsidR="00B81D2B" w:rsidRDefault="00B81D2B" w:rsidP="00B8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4194FA" w:rsidR="00B81D2B" w:rsidRDefault="00B81D2B" w:rsidP="00B81D2B">
            <w:pPr>
              <w:pStyle w:val="CRCoverPage"/>
              <w:spacing w:after="0"/>
              <w:rPr>
                <w:noProof/>
              </w:rPr>
            </w:pPr>
            <w:r>
              <w:rPr>
                <w:noProof/>
              </w:rPr>
              <w:t xml:space="preserve">Step </w:t>
            </w:r>
            <w:r w:rsidR="00F411EB">
              <w:rPr>
                <w:noProof/>
              </w:rPr>
              <w:t>7</w:t>
            </w:r>
            <w:r>
              <w:rPr>
                <w:noProof/>
              </w:rPr>
              <w:t xml:space="preserve"> is clarified to account for local policy or for the fact that there may not be Warning header fields that require inclusion.</w:t>
            </w:r>
          </w:p>
        </w:tc>
      </w:tr>
      <w:tr w:rsidR="00B81D2B" w14:paraId="1F886379" w14:textId="77777777" w:rsidTr="00547111">
        <w:tc>
          <w:tcPr>
            <w:tcW w:w="2694" w:type="dxa"/>
            <w:gridSpan w:val="2"/>
            <w:tcBorders>
              <w:left w:val="single" w:sz="4" w:space="0" w:color="auto"/>
            </w:tcBorders>
          </w:tcPr>
          <w:p w14:paraId="4D989623" w14:textId="77777777" w:rsidR="00B81D2B" w:rsidRDefault="00B81D2B" w:rsidP="00B81D2B">
            <w:pPr>
              <w:pStyle w:val="CRCoverPage"/>
              <w:spacing w:after="0"/>
              <w:rPr>
                <w:b/>
                <w:i/>
                <w:noProof/>
                <w:sz w:val="8"/>
                <w:szCs w:val="8"/>
              </w:rPr>
            </w:pPr>
          </w:p>
        </w:tc>
        <w:tc>
          <w:tcPr>
            <w:tcW w:w="6946" w:type="dxa"/>
            <w:gridSpan w:val="9"/>
            <w:tcBorders>
              <w:right w:val="single" w:sz="4" w:space="0" w:color="auto"/>
            </w:tcBorders>
          </w:tcPr>
          <w:p w14:paraId="71C4A204" w14:textId="77777777" w:rsidR="00B81D2B" w:rsidRDefault="00B81D2B" w:rsidP="00B81D2B">
            <w:pPr>
              <w:pStyle w:val="CRCoverPage"/>
              <w:spacing w:after="0"/>
              <w:rPr>
                <w:noProof/>
                <w:sz w:val="8"/>
                <w:szCs w:val="8"/>
              </w:rPr>
            </w:pPr>
          </w:p>
        </w:tc>
      </w:tr>
      <w:tr w:rsidR="00B81D2B" w14:paraId="678D7BF9" w14:textId="77777777" w:rsidTr="00547111">
        <w:tc>
          <w:tcPr>
            <w:tcW w:w="2694" w:type="dxa"/>
            <w:gridSpan w:val="2"/>
            <w:tcBorders>
              <w:left w:val="single" w:sz="4" w:space="0" w:color="auto"/>
              <w:bottom w:val="single" w:sz="4" w:space="0" w:color="auto"/>
            </w:tcBorders>
          </w:tcPr>
          <w:p w14:paraId="4E5CE1B6" w14:textId="77777777" w:rsidR="00B81D2B" w:rsidRDefault="00B81D2B" w:rsidP="00B8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A06C" w:rsidR="00B81D2B" w:rsidRDefault="00B81D2B" w:rsidP="00B81D2B">
            <w:pPr>
              <w:pStyle w:val="CRCoverPage"/>
              <w:spacing w:after="0"/>
              <w:ind w:left="100"/>
              <w:rPr>
                <w:noProof/>
              </w:rPr>
            </w:pPr>
            <w:r>
              <w:rPr>
                <w:noProof/>
              </w:rPr>
              <w:t>Clause 6.3.4.2.2.2 may require actions contrary to operator local policy and which may be not possible if there are no Warning header fields for inclusion.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69634" w:rsidR="001E41F3" w:rsidRDefault="00B81D2B">
            <w:pPr>
              <w:pStyle w:val="CRCoverPage"/>
              <w:spacing w:after="0"/>
              <w:ind w:left="100"/>
              <w:rPr>
                <w:noProof/>
              </w:rPr>
            </w:pPr>
            <w:r>
              <w:rPr>
                <w:noProof/>
              </w:rPr>
              <w:t>6.3.4.2.2.2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CBF7A" w:rsidR="000D0E45" w:rsidRDefault="000D0E45" w:rsidP="00B026B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780C091A" w14:textId="77777777" w:rsidR="00F411EB" w:rsidRDefault="00F411EB" w:rsidP="00F411EB">
      <w:pPr>
        <w:pStyle w:val="Heading6"/>
        <w:ind w:left="1152" w:hanging="432"/>
        <w:rPr>
          <w:lang w:eastAsia="ko-KR"/>
        </w:rPr>
      </w:pPr>
      <w:bookmarkStart w:id="1" w:name="_Toc114847267"/>
      <w:r>
        <w:rPr>
          <w:lang w:eastAsia="ko-KR"/>
        </w:rPr>
        <w:t>6.3.4.2.2.2</w:t>
      </w:r>
      <w:r>
        <w:rPr>
          <w:lang w:eastAsia="ko-KR"/>
        </w:rPr>
        <w:tab/>
        <w:t>Sending a SIP 200 (OK) response</w:t>
      </w:r>
      <w:bookmarkEnd w:id="1"/>
    </w:p>
    <w:p w14:paraId="00C6275B" w14:textId="77777777" w:rsidR="00F411EB" w:rsidRDefault="00F411EB" w:rsidP="00F411EB">
      <w:pPr>
        <w:rPr>
          <w:lang w:eastAsia="en-GB"/>
        </w:rPr>
      </w:pPr>
      <w:r>
        <w:t>When sending a SIP 200 (OK) response, the non-controlling MCVideo function of an MCVideo group:</w:t>
      </w:r>
    </w:p>
    <w:p w14:paraId="4CE079BE" w14:textId="77777777" w:rsidR="00F411EB" w:rsidRDefault="00F411EB" w:rsidP="00F411EB">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[11</w:t>
      </w:r>
      <w:proofErr w:type="gramStart"/>
      <w:r>
        <w:rPr>
          <w:lang w:eastAsia="ko-KR"/>
        </w:rPr>
        <w:t>]</w:t>
      </w:r>
      <w:r>
        <w:t>;</w:t>
      </w:r>
      <w:proofErr w:type="gramEnd"/>
    </w:p>
    <w:p w14:paraId="5AAB43E4" w14:textId="77777777" w:rsidR="00F411EB" w:rsidRDefault="00F411EB" w:rsidP="00F411EB">
      <w:pPr>
        <w:pStyle w:val="B1"/>
      </w:pPr>
      <w:r>
        <w:rPr>
          <w:lang w:eastAsia="ko-KR"/>
        </w:rPr>
        <w:t>2)</w:t>
      </w:r>
      <w:r>
        <w:tab/>
        <w:t xml:space="preserve">shall include the Session-Expires header field and start supervising the SIP </w:t>
      </w:r>
      <w:r>
        <w:rPr>
          <w:lang w:eastAsia="ko-KR"/>
        </w:rPr>
        <w:t>s</w:t>
      </w:r>
      <w:r>
        <w:t xml:space="preserve">ession according to rules and procedures of IETF RFC 4028 [23], "UAS </w:t>
      </w:r>
      <w:proofErr w:type="spellStart"/>
      <w:r>
        <w:t>Behavior</w:t>
      </w:r>
      <w:proofErr w:type="spellEnd"/>
      <w:r>
        <w:t>". The "refresher" parameter in the Session-Expires header field shall be set to "</w:t>
      </w:r>
      <w:proofErr w:type="spellStart"/>
      <w:r>
        <w:t>uac</w:t>
      </w:r>
      <w:proofErr w:type="spellEnd"/>
      <w:proofErr w:type="gramStart"/>
      <w:r>
        <w:t>";</w:t>
      </w:r>
      <w:proofErr w:type="gramEnd"/>
    </w:p>
    <w:p w14:paraId="77586D46" w14:textId="77777777" w:rsidR="00F411EB" w:rsidRDefault="00F411EB" w:rsidP="00F411EB">
      <w:pPr>
        <w:pStyle w:val="B1"/>
      </w:pPr>
      <w:r>
        <w:rPr>
          <w:lang w:eastAsia="ko-KR"/>
        </w:rPr>
        <w:t>3)</w:t>
      </w:r>
      <w:r>
        <w:tab/>
        <w:t xml:space="preserve">shall include the option tag "timer" in a Require header </w:t>
      </w:r>
      <w:proofErr w:type="gramStart"/>
      <w:r>
        <w:t>field;</w:t>
      </w:r>
      <w:proofErr w:type="gramEnd"/>
    </w:p>
    <w:p w14:paraId="16650267" w14:textId="77777777" w:rsidR="00F411EB" w:rsidRDefault="00F411EB" w:rsidP="00F411EB">
      <w:pPr>
        <w:pStyle w:val="B1"/>
        <w:rPr>
          <w:rFonts w:eastAsia="SimSun"/>
        </w:rPr>
      </w:pPr>
      <w:r>
        <w:rPr>
          <w:lang w:eastAsia="ko-KR"/>
        </w:rPr>
        <w:t>4)</w:t>
      </w:r>
      <w:r>
        <w:rPr>
          <w:rFonts w:eastAsia="SimSun"/>
        </w:rPr>
        <w:tab/>
        <w:t xml:space="preserve">shall include the public service identity of the non-controlling MCVideo function in the </w:t>
      </w:r>
      <w:r>
        <w:rPr>
          <w:lang w:eastAsia="ko-KR"/>
        </w:rPr>
        <w:t xml:space="preserve">P-Asserted-Identity header </w:t>
      </w:r>
      <w:proofErr w:type="gramStart"/>
      <w:r>
        <w:rPr>
          <w:lang w:eastAsia="ko-KR"/>
        </w:rPr>
        <w:t>field</w:t>
      </w:r>
      <w:r>
        <w:rPr>
          <w:rFonts w:eastAsia="SimSun"/>
        </w:rPr>
        <w:t>;</w:t>
      </w:r>
      <w:proofErr w:type="gramEnd"/>
    </w:p>
    <w:p w14:paraId="3C19F984" w14:textId="77777777" w:rsidR="00F411EB" w:rsidRDefault="00F411EB" w:rsidP="00F411EB">
      <w:pPr>
        <w:pStyle w:val="B1"/>
        <w:rPr>
          <w:lang w:eastAsia="ko-KR"/>
        </w:rPr>
      </w:pPr>
      <w:r>
        <w:rPr>
          <w:lang w:eastAsia="ko-KR"/>
        </w:rPr>
        <w:t>5)</w:t>
      </w:r>
      <w:r>
        <w:rPr>
          <w:lang w:eastAsia="ko-KR"/>
        </w:rPr>
        <w:tab/>
        <w:t xml:space="preserve">shall include a SIP URI for the MCVideo session identity in the Contact header field identifying the MCVideo session at the non-controlling MCVideo </w:t>
      </w:r>
      <w:proofErr w:type="gramStart"/>
      <w:r>
        <w:rPr>
          <w:lang w:eastAsia="ko-KR"/>
        </w:rPr>
        <w:t>function;</w:t>
      </w:r>
      <w:proofErr w:type="gramEnd"/>
    </w:p>
    <w:p w14:paraId="4B861D76" w14:textId="77777777" w:rsidR="00F411EB" w:rsidRDefault="00F411EB" w:rsidP="00F411EB">
      <w:pPr>
        <w:pStyle w:val="B1"/>
        <w:rPr>
          <w:lang w:eastAsia="en-GB"/>
        </w:rPr>
      </w:pPr>
      <w:r>
        <w:rPr>
          <w:lang w:eastAsia="ko-KR"/>
        </w:rPr>
        <w:t xml:space="preserve">6) </w:t>
      </w:r>
      <w:r>
        <w:t>shall include the following in the Contact header field:</w:t>
      </w:r>
    </w:p>
    <w:p w14:paraId="73250FE8" w14:textId="77777777" w:rsidR="00F411EB" w:rsidRDefault="00F411EB" w:rsidP="00F411EB">
      <w:pPr>
        <w:pStyle w:val="B2"/>
      </w:pPr>
      <w:r>
        <w:t>a)</w:t>
      </w:r>
      <w:r>
        <w:tab/>
        <w:t>the g.3gpp.mcvideo media feature tag; and</w:t>
      </w:r>
    </w:p>
    <w:p w14:paraId="6FE02187" w14:textId="77777777" w:rsidR="00F411EB" w:rsidRDefault="00F411EB" w:rsidP="00F411EB">
      <w:pPr>
        <w:pStyle w:val="B2"/>
        <w:rPr>
          <w:lang w:eastAsia="ko-KR"/>
        </w:rPr>
      </w:pPr>
      <w:r>
        <w:t>b)</w:t>
      </w:r>
      <w:r>
        <w:tab/>
        <w:t xml:space="preserve">the </w:t>
      </w:r>
      <w:r>
        <w:rPr>
          <w:rFonts w:eastAsia="SimSun"/>
          <w:lang w:eastAsia="zh-CN"/>
        </w:rPr>
        <w:t>g.3gpp.icsi-ref</w:t>
      </w:r>
      <w:r>
        <w:t xml:space="preserve"> media feature tag containing the value of "</w:t>
      </w:r>
      <w:proofErr w:type="gramStart"/>
      <w:r>
        <w:t>urn:urn</w:t>
      </w:r>
      <w:proofErr w:type="gramEnd"/>
      <w:r>
        <w:t>-7:3gpp-service.ims.icsi.mcvideo";</w:t>
      </w:r>
    </w:p>
    <w:p w14:paraId="047327C4" w14:textId="78250544" w:rsidR="00F411EB" w:rsidRDefault="00F411EB" w:rsidP="00F411EB">
      <w:pPr>
        <w:pStyle w:val="B1"/>
        <w:rPr>
          <w:lang w:eastAsia="ko-KR"/>
        </w:rPr>
      </w:pPr>
      <w:r>
        <w:rPr>
          <w:lang w:eastAsia="ko-KR"/>
        </w:rPr>
        <w:t>7)</w:t>
      </w:r>
      <w:r>
        <w:tab/>
      </w:r>
      <w:ins w:id="2" w:author="Michael Dolan" w:date="2022-09-29T08:41:00Z">
        <w:r w:rsidRPr="007932A2">
          <w:rPr>
            <w:rPrChange w:id="3" w:author="Michael Dolan" w:date="2022-04-18T11:35:00Z">
              <w:rPr>
                <w:u w:val="single"/>
              </w:rPr>
            </w:rPrChange>
          </w:rPr>
          <w:t>if allowed by local policy and if Warning header field(s) were received in incoming responses to SIP INVITE requests that were sent as a result of following the procedures of clause</w:t>
        </w:r>
        <w:r>
          <w:t> </w:t>
        </w:r>
        <w:r w:rsidRPr="007932A2">
          <w:rPr>
            <w:rPrChange w:id="4" w:author="Michael Dolan" w:date="2022-04-18T11:35:00Z">
              <w:rPr>
                <w:u w:val="single"/>
              </w:rPr>
            </w:rPrChange>
          </w:rPr>
          <w:t>6.3.4.1.2,</w:t>
        </w:r>
        <w:r w:rsidRPr="007932A2">
          <w:t xml:space="preserve"> shall include </w:t>
        </w:r>
        <w:r w:rsidRPr="007932A2">
          <w:rPr>
            <w:rPrChange w:id="5" w:author="Michael Dolan" w:date="2022-04-18T11:35:00Z">
              <w:rPr>
                <w:u w:val="single"/>
              </w:rPr>
            </w:rPrChange>
          </w:rPr>
          <w:t>those</w:t>
        </w:r>
        <w:r w:rsidRPr="007932A2">
          <w:t xml:space="preserve"> Warning header field(s)</w:t>
        </w:r>
      </w:ins>
      <w:del w:id="6" w:author="Michael Dolan" w:date="2022-09-29T08:41:00Z">
        <w:r w:rsidDel="00F411EB">
          <w:delText>shall include Warning header field(s) received in incoming responses to the SIP INVITE request</w:delText>
        </w:r>
      </w:del>
      <w:r>
        <w:t>;</w:t>
      </w:r>
    </w:p>
    <w:p w14:paraId="50C93716" w14:textId="77777777" w:rsidR="00F411EB" w:rsidRDefault="00F411EB" w:rsidP="00F411EB">
      <w:pPr>
        <w:pStyle w:val="B1"/>
        <w:rPr>
          <w:lang w:eastAsia="ko-KR"/>
        </w:rPr>
      </w:pPr>
      <w:r>
        <w:rPr>
          <w:lang w:eastAsia="ko-KR"/>
        </w:rPr>
        <w:t>8)</w:t>
      </w:r>
      <w:r>
        <w:tab/>
        <w:t>shall include the option tag "</w:t>
      </w:r>
      <w:proofErr w:type="spellStart"/>
      <w:r>
        <w:t>tdialog</w:t>
      </w:r>
      <w:proofErr w:type="spellEnd"/>
      <w:r>
        <w:t>" in a Supported header field according to rules and procedures of IETF RFC 4538 [32</w:t>
      </w:r>
      <w:proofErr w:type="gramStart"/>
      <w:r>
        <w:t>]</w:t>
      </w:r>
      <w:r>
        <w:rPr>
          <w:lang w:eastAsia="ko-KR"/>
        </w:rPr>
        <w:t>;</w:t>
      </w:r>
      <w:proofErr w:type="gramEnd"/>
    </w:p>
    <w:p w14:paraId="52531943" w14:textId="77777777" w:rsidR="00F411EB" w:rsidRDefault="00F411EB" w:rsidP="00F411EB">
      <w:pPr>
        <w:pStyle w:val="B1"/>
        <w:rPr>
          <w:lang w:eastAsia="en-GB"/>
        </w:rPr>
      </w:pPr>
      <w:r>
        <w:rPr>
          <w:lang w:eastAsia="ko-KR"/>
        </w:rPr>
        <w:t>9)</w:t>
      </w:r>
      <w:r>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 and</w:t>
      </w:r>
    </w:p>
    <w:p w14:paraId="58FD0A1D" w14:textId="77777777" w:rsidR="00F411EB" w:rsidRDefault="00F411EB" w:rsidP="00F411EB">
      <w:pPr>
        <w:pStyle w:val="B1"/>
        <w:rPr>
          <w:lang w:eastAsia="ko-KR"/>
        </w:rPr>
      </w:pPr>
      <w:r>
        <w:rPr>
          <w:lang w:eastAsia="ko-KR"/>
        </w:rPr>
        <w:t>10)</w:t>
      </w:r>
      <w:r>
        <w:tab/>
        <w:t xml:space="preserve">shall interact with the </w:t>
      </w:r>
      <w:r>
        <w:rPr>
          <w:lang w:eastAsia="ko-KR"/>
        </w:rPr>
        <w:t>media plane</w:t>
      </w:r>
      <w:r>
        <w:t xml:space="preserve"> as specified in </w:t>
      </w:r>
      <w:r>
        <w:rPr>
          <w:lang w:eastAsia="ko-KR"/>
        </w:rPr>
        <w:t>3GPP TS 24.581 [5].</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50907871">
    <w:abstractNumId w:val="1"/>
  </w:num>
  <w:num w:numId="2" w16cid:durableId="652875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E45"/>
    <w:rsid w:val="000D44B3"/>
    <w:rsid w:val="000E3AD0"/>
    <w:rsid w:val="00143415"/>
    <w:rsid w:val="00145C5C"/>
    <w:rsid w:val="00145D43"/>
    <w:rsid w:val="001648F4"/>
    <w:rsid w:val="00164F63"/>
    <w:rsid w:val="00192C46"/>
    <w:rsid w:val="001A08B3"/>
    <w:rsid w:val="001A7B60"/>
    <w:rsid w:val="001B0A66"/>
    <w:rsid w:val="001B52F0"/>
    <w:rsid w:val="001B7A65"/>
    <w:rsid w:val="001C39E1"/>
    <w:rsid w:val="001D1F4A"/>
    <w:rsid w:val="001E41F3"/>
    <w:rsid w:val="001E545C"/>
    <w:rsid w:val="002215F2"/>
    <w:rsid w:val="00246113"/>
    <w:rsid w:val="0026004D"/>
    <w:rsid w:val="00260B80"/>
    <w:rsid w:val="002640DD"/>
    <w:rsid w:val="00275D12"/>
    <w:rsid w:val="00284FEB"/>
    <w:rsid w:val="002860C4"/>
    <w:rsid w:val="002B158B"/>
    <w:rsid w:val="002B5741"/>
    <w:rsid w:val="002C41F5"/>
    <w:rsid w:val="002D5C3B"/>
    <w:rsid w:val="002E472E"/>
    <w:rsid w:val="00305409"/>
    <w:rsid w:val="003260D1"/>
    <w:rsid w:val="0033099C"/>
    <w:rsid w:val="0035471D"/>
    <w:rsid w:val="003609EF"/>
    <w:rsid w:val="0036231A"/>
    <w:rsid w:val="00374DD4"/>
    <w:rsid w:val="003908A6"/>
    <w:rsid w:val="003B1AA5"/>
    <w:rsid w:val="003B5DAF"/>
    <w:rsid w:val="003C4F34"/>
    <w:rsid w:val="003C6783"/>
    <w:rsid w:val="003E1A36"/>
    <w:rsid w:val="003F7D79"/>
    <w:rsid w:val="00410371"/>
    <w:rsid w:val="004242F1"/>
    <w:rsid w:val="004553A2"/>
    <w:rsid w:val="004A1E8A"/>
    <w:rsid w:val="004B75B7"/>
    <w:rsid w:val="00506629"/>
    <w:rsid w:val="005141D9"/>
    <w:rsid w:val="0051580D"/>
    <w:rsid w:val="00547111"/>
    <w:rsid w:val="00581CE1"/>
    <w:rsid w:val="00592D74"/>
    <w:rsid w:val="005B1923"/>
    <w:rsid w:val="005C4B3E"/>
    <w:rsid w:val="005E2C44"/>
    <w:rsid w:val="005F0839"/>
    <w:rsid w:val="00621188"/>
    <w:rsid w:val="006257ED"/>
    <w:rsid w:val="0063371A"/>
    <w:rsid w:val="00653DE4"/>
    <w:rsid w:val="00656ED2"/>
    <w:rsid w:val="00665C47"/>
    <w:rsid w:val="00692C13"/>
    <w:rsid w:val="00695808"/>
    <w:rsid w:val="006B46FB"/>
    <w:rsid w:val="006E21FB"/>
    <w:rsid w:val="006F7EDC"/>
    <w:rsid w:val="00744EC4"/>
    <w:rsid w:val="00760A81"/>
    <w:rsid w:val="00767A6D"/>
    <w:rsid w:val="00784BBF"/>
    <w:rsid w:val="00792342"/>
    <w:rsid w:val="007977A8"/>
    <w:rsid w:val="007B512A"/>
    <w:rsid w:val="007C2097"/>
    <w:rsid w:val="007D6A07"/>
    <w:rsid w:val="007F7259"/>
    <w:rsid w:val="008018D0"/>
    <w:rsid w:val="008040A8"/>
    <w:rsid w:val="008279FA"/>
    <w:rsid w:val="008626E7"/>
    <w:rsid w:val="00864B10"/>
    <w:rsid w:val="00870EE7"/>
    <w:rsid w:val="008775E4"/>
    <w:rsid w:val="008863B9"/>
    <w:rsid w:val="008A45A6"/>
    <w:rsid w:val="008B6A34"/>
    <w:rsid w:val="008C3E08"/>
    <w:rsid w:val="008D3CCC"/>
    <w:rsid w:val="008F0B90"/>
    <w:rsid w:val="008F3789"/>
    <w:rsid w:val="008F686C"/>
    <w:rsid w:val="009148DE"/>
    <w:rsid w:val="00941E30"/>
    <w:rsid w:val="009777D9"/>
    <w:rsid w:val="00991B88"/>
    <w:rsid w:val="009A5753"/>
    <w:rsid w:val="009A579D"/>
    <w:rsid w:val="009E3297"/>
    <w:rsid w:val="009F734F"/>
    <w:rsid w:val="00A13783"/>
    <w:rsid w:val="00A246B6"/>
    <w:rsid w:val="00A3506D"/>
    <w:rsid w:val="00A36735"/>
    <w:rsid w:val="00A47E70"/>
    <w:rsid w:val="00A50CF0"/>
    <w:rsid w:val="00A5452F"/>
    <w:rsid w:val="00A57A0A"/>
    <w:rsid w:val="00A66FB6"/>
    <w:rsid w:val="00A7671C"/>
    <w:rsid w:val="00A92B55"/>
    <w:rsid w:val="00AA2CBC"/>
    <w:rsid w:val="00AC5820"/>
    <w:rsid w:val="00AD1CD8"/>
    <w:rsid w:val="00B026BD"/>
    <w:rsid w:val="00B258BB"/>
    <w:rsid w:val="00B323B2"/>
    <w:rsid w:val="00B6055E"/>
    <w:rsid w:val="00B67B97"/>
    <w:rsid w:val="00B73C21"/>
    <w:rsid w:val="00B73F84"/>
    <w:rsid w:val="00B81D2B"/>
    <w:rsid w:val="00B968C8"/>
    <w:rsid w:val="00BA1A8B"/>
    <w:rsid w:val="00BA3EC5"/>
    <w:rsid w:val="00BA51D9"/>
    <w:rsid w:val="00BB34D2"/>
    <w:rsid w:val="00BB5DFC"/>
    <w:rsid w:val="00BD279D"/>
    <w:rsid w:val="00BD6BB8"/>
    <w:rsid w:val="00C66BA2"/>
    <w:rsid w:val="00C870F6"/>
    <w:rsid w:val="00C93C56"/>
    <w:rsid w:val="00C95985"/>
    <w:rsid w:val="00CA6E1D"/>
    <w:rsid w:val="00CC5026"/>
    <w:rsid w:val="00CC68D0"/>
    <w:rsid w:val="00D03F9A"/>
    <w:rsid w:val="00D06D51"/>
    <w:rsid w:val="00D1578C"/>
    <w:rsid w:val="00D24991"/>
    <w:rsid w:val="00D50255"/>
    <w:rsid w:val="00D60C99"/>
    <w:rsid w:val="00D66520"/>
    <w:rsid w:val="00D84AE9"/>
    <w:rsid w:val="00D924FF"/>
    <w:rsid w:val="00DE34CF"/>
    <w:rsid w:val="00E13F3D"/>
    <w:rsid w:val="00E17FB9"/>
    <w:rsid w:val="00E34898"/>
    <w:rsid w:val="00E81177"/>
    <w:rsid w:val="00EA59A7"/>
    <w:rsid w:val="00EB09B7"/>
    <w:rsid w:val="00EE7D7C"/>
    <w:rsid w:val="00F25D98"/>
    <w:rsid w:val="00F300FB"/>
    <w:rsid w:val="00F328DC"/>
    <w:rsid w:val="00F37D9D"/>
    <w:rsid w:val="00F411EB"/>
    <w:rsid w:val="00F568F8"/>
    <w:rsid w:val="00F61657"/>
    <w:rsid w:val="00F87AEA"/>
    <w:rsid w:val="00FA0043"/>
    <w:rsid w:val="00FA6A78"/>
    <w:rsid w:val="00FB6386"/>
    <w:rsid w:val="00FC64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 w:id="207211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582</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2022-09-29T13:39:00Z</dcterms:created>
  <dcterms:modified xsi:type="dcterms:W3CDTF">2022-09-29T20:16:00Z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